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1CAB" w14:textId="5C13DA6A" w:rsidR="00C50C1C" w:rsidRDefault="00C50C1C" w:rsidP="00C50C1C">
      <w:pPr>
        <w:jc w:val="both"/>
        <w:rPr>
          <w:sz w:val="28"/>
          <w:szCs w:val="28"/>
        </w:rPr>
      </w:pPr>
      <w:r>
        <w:rPr>
          <w:sz w:val="28"/>
          <w:szCs w:val="28"/>
        </w:rPr>
        <w:t>Méthodologie : méthodologie participative avec stimuli émotionnels, mises en situations, jeux de rôles,…</w:t>
      </w:r>
    </w:p>
    <w:p w14:paraId="3D57E366" w14:textId="2259BB31" w:rsidR="00C50C1C" w:rsidRDefault="00C50C1C" w:rsidP="00C5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Formatrice et intervenantes : Caroline Etienne (intervenantes ponctuelles : Jacinthe </w:t>
      </w:r>
      <w:proofErr w:type="spellStart"/>
      <w:r>
        <w:rPr>
          <w:sz w:val="28"/>
          <w:szCs w:val="28"/>
        </w:rPr>
        <w:t>Mazzocchetti</w:t>
      </w:r>
      <w:proofErr w:type="spellEnd"/>
      <w:r>
        <w:rPr>
          <w:sz w:val="28"/>
          <w:szCs w:val="28"/>
        </w:rPr>
        <w:t xml:space="preserve"> et Julie </w:t>
      </w:r>
      <w:proofErr w:type="spellStart"/>
      <w:r>
        <w:rPr>
          <w:sz w:val="28"/>
          <w:szCs w:val="28"/>
        </w:rPr>
        <w:t>Renson</w:t>
      </w:r>
      <w:proofErr w:type="spellEnd"/>
      <w:r>
        <w:rPr>
          <w:sz w:val="28"/>
          <w:szCs w:val="28"/>
        </w:rPr>
        <w:t>)</w:t>
      </w:r>
    </w:p>
    <w:p w14:paraId="012AA927" w14:textId="0B450E77" w:rsidR="00C50C1C" w:rsidRDefault="00C50C1C" w:rsidP="00C50C1C">
      <w:pPr>
        <w:jc w:val="both"/>
        <w:rPr>
          <w:sz w:val="28"/>
          <w:szCs w:val="28"/>
        </w:rPr>
      </w:pPr>
      <w:r>
        <w:rPr>
          <w:sz w:val="28"/>
          <w:szCs w:val="28"/>
        </w:rPr>
        <w:t>Public :</w:t>
      </w:r>
      <w:r w:rsidRPr="007A2337">
        <w:rPr>
          <w:sz w:val="28"/>
          <w:szCs w:val="28"/>
        </w:rPr>
        <w:t xml:space="preserve"> </w:t>
      </w:r>
      <w:r>
        <w:rPr>
          <w:sz w:val="28"/>
          <w:szCs w:val="28"/>
        </w:rPr>
        <w:t>professionnels et travailleurs volontaires des secteurs de l’enseignement, de la santé, du socio-culturel, de l’associatif.</w:t>
      </w:r>
    </w:p>
    <w:p w14:paraId="44BB0EE4" w14:textId="187C81DA" w:rsidR="00C50C1C" w:rsidRPr="007A2337" w:rsidRDefault="00C50C1C" w:rsidP="00C50C1C">
      <w:pPr>
        <w:jc w:val="both"/>
        <w:rPr>
          <w:sz w:val="28"/>
          <w:szCs w:val="28"/>
        </w:rPr>
      </w:pPr>
      <w:r w:rsidRPr="007A2337">
        <w:rPr>
          <w:sz w:val="28"/>
          <w:szCs w:val="28"/>
        </w:rPr>
        <w:t>L</w:t>
      </w:r>
      <w:r>
        <w:rPr>
          <w:sz w:val="28"/>
          <w:szCs w:val="28"/>
        </w:rPr>
        <w:t xml:space="preserve">a formation </w:t>
      </w:r>
      <w:r w:rsidRPr="007A2337">
        <w:rPr>
          <w:sz w:val="28"/>
          <w:szCs w:val="28"/>
        </w:rPr>
        <w:t>prendra une configuration singulière en fonction des publics, des besoins et des moyens exprimés.</w:t>
      </w:r>
    </w:p>
    <w:p w14:paraId="5CA7E8ED" w14:textId="6863D8A2" w:rsidR="00C50C1C" w:rsidRDefault="00C50C1C" w:rsidP="00C5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Durée :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journée</w:t>
      </w:r>
    </w:p>
    <w:p w14:paraId="1FBCAB5F" w14:textId="77777777" w:rsidR="002D1BAD" w:rsidRDefault="002D1BAD"/>
    <w:sectPr w:rsidR="002D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C"/>
    <w:rsid w:val="002D1BAD"/>
    <w:rsid w:val="00C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946D"/>
  <w15:chartTrackingRefBased/>
  <w15:docId w15:val="{48F39829-1911-4302-965E-186B4C05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1C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50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C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C1C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2022-03-23T10:52:00Z</dcterms:created>
  <dcterms:modified xsi:type="dcterms:W3CDTF">2022-03-23T10:57:00Z</dcterms:modified>
</cp:coreProperties>
</file>